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1A10" w:rsidRPr="008524FD" w:rsidRDefault="00CA1A10" w:rsidP="008524FD">
      <w:pPr>
        <w:jc w:val="both"/>
        <w:rPr>
          <w:highlight w:val="white"/>
        </w:rPr>
      </w:pPr>
    </w:p>
    <w:p w:rsidR="00CA1A10" w:rsidRPr="008524FD" w:rsidRDefault="00CA1A10" w:rsidP="008524FD">
      <w:pPr>
        <w:jc w:val="both"/>
        <w:rPr>
          <w:highlight w:val="white"/>
        </w:rPr>
      </w:pPr>
    </w:p>
    <w:p w:rsidR="00CA1A10" w:rsidRPr="008524FD" w:rsidRDefault="00CA1A10" w:rsidP="008524FD">
      <w:pPr>
        <w:jc w:val="both"/>
        <w:rPr>
          <w:highlight w:val="white"/>
        </w:rPr>
      </w:pPr>
    </w:p>
    <w:p w:rsidR="00CA1A10" w:rsidRPr="008524FD" w:rsidRDefault="00CA1A10" w:rsidP="008524FD">
      <w:pPr>
        <w:jc w:val="both"/>
        <w:rPr>
          <w:highlight w:val="white"/>
        </w:rPr>
      </w:pPr>
    </w:p>
    <w:p w:rsidR="00CA1A10" w:rsidRPr="008524FD" w:rsidRDefault="00CA1A10" w:rsidP="008524FD">
      <w:pPr>
        <w:jc w:val="both"/>
        <w:rPr>
          <w:highlight w:val="white"/>
        </w:rPr>
      </w:pPr>
    </w:p>
    <w:p w:rsidR="00CA1A10" w:rsidRPr="008524FD" w:rsidRDefault="00CA1A10" w:rsidP="008524FD">
      <w:pPr>
        <w:jc w:val="both"/>
        <w:rPr>
          <w:highlight w:val="white"/>
        </w:rPr>
      </w:pPr>
    </w:p>
    <w:p w:rsidR="00CA1A10" w:rsidRPr="008524FD" w:rsidRDefault="00CA1A10" w:rsidP="008524FD">
      <w:pPr>
        <w:jc w:val="both"/>
        <w:rPr>
          <w:highlight w:val="white"/>
        </w:rPr>
      </w:pPr>
    </w:p>
    <w:p w:rsidR="00CA1A10" w:rsidRPr="008524FD" w:rsidRDefault="00CA1A10" w:rsidP="008524FD">
      <w:pPr>
        <w:jc w:val="both"/>
        <w:rPr>
          <w:highlight w:val="white"/>
        </w:rPr>
      </w:pPr>
    </w:p>
    <w:p w:rsidR="00CA1A10" w:rsidRPr="008524FD" w:rsidRDefault="00CA1A10" w:rsidP="008524FD">
      <w:pPr>
        <w:jc w:val="both"/>
        <w:rPr>
          <w:highlight w:val="white"/>
        </w:rPr>
      </w:pPr>
    </w:p>
    <w:p w:rsidR="00CA1A10" w:rsidRPr="008524FD" w:rsidRDefault="00CA1A10" w:rsidP="008524FD">
      <w:pPr>
        <w:jc w:val="both"/>
        <w:rPr>
          <w:highlight w:val="white"/>
        </w:rPr>
      </w:pPr>
    </w:p>
    <w:p w:rsidR="00CA1A10" w:rsidRPr="008524FD" w:rsidRDefault="00CA1A10" w:rsidP="008524FD">
      <w:pPr>
        <w:jc w:val="both"/>
        <w:rPr>
          <w:highlight w:val="white"/>
        </w:rPr>
      </w:pPr>
    </w:p>
    <w:p w:rsidR="00CA1A10" w:rsidRPr="008524FD" w:rsidRDefault="00CA1A10" w:rsidP="008524FD">
      <w:pPr>
        <w:jc w:val="both"/>
        <w:rPr>
          <w:highlight w:val="white"/>
        </w:rPr>
      </w:pPr>
    </w:p>
    <w:p w:rsidR="0053293E" w:rsidRPr="008524FD" w:rsidRDefault="00000000" w:rsidP="008524FD">
      <w:pPr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О внесении изменений и дополнени</w:t>
      </w:r>
      <w:r w:rsidR="00BD096F" w:rsidRPr="008524FD">
        <w:rPr>
          <w:sz w:val="27"/>
          <w:szCs w:val="27"/>
          <w:highlight w:val="white"/>
        </w:rPr>
        <w:t>й</w:t>
      </w:r>
      <w:r w:rsidRPr="008524FD">
        <w:rPr>
          <w:sz w:val="27"/>
          <w:szCs w:val="27"/>
          <w:highlight w:val="white"/>
        </w:rPr>
        <w:t xml:space="preserve"> в Положение о региональном государственном контроле (надзоре) в области охраны и использования особо охраняемых природных территорий Еврейской автономной области, утвержденное постановлением правительства Еврейской автономной области </w:t>
      </w:r>
      <w:r w:rsidR="000B4C11">
        <w:rPr>
          <w:sz w:val="27"/>
          <w:szCs w:val="27"/>
          <w:highlight w:val="white"/>
        </w:rPr>
        <w:t xml:space="preserve">            </w:t>
      </w:r>
      <w:r w:rsidRPr="008524FD">
        <w:rPr>
          <w:sz w:val="27"/>
          <w:szCs w:val="27"/>
          <w:highlight w:val="white"/>
        </w:rPr>
        <w:t>от 15.10.2021 № 395-пп</w:t>
      </w:r>
    </w:p>
    <w:p w:rsidR="0053293E" w:rsidRPr="008524FD" w:rsidRDefault="0053293E" w:rsidP="008524FD">
      <w:pPr>
        <w:widowControl w:val="0"/>
        <w:ind w:firstLine="720"/>
        <w:jc w:val="both"/>
        <w:rPr>
          <w:b/>
          <w:sz w:val="27"/>
          <w:szCs w:val="27"/>
          <w:highlight w:val="white"/>
        </w:rPr>
      </w:pPr>
    </w:p>
    <w:p w:rsidR="0053293E" w:rsidRPr="008524FD" w:rsidRDefault="0053293E" w:rsidP="008524FD">
      <w:pPr>
        <w:widowControl w:val="0"/>
        <w:ind w:firstLine="720"/>
        <w:jc w:val="both"/>
        <w:rPr>
          <w:b/>
          <w:sz w:val="27"/>
          <w:szCs w:val="27"/>
          <w:highlight w:val="white"/>
        </w:rPr>
      </w:pP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Правительство Еврейской автономной области</w:t>
      </w:r>
    </w:p>
    <w:p w:rsidR="0053293E" w:rsidRPr="008524FD" w:rsidRDefault="00000000" w:rsidP="008524FD">
      <w:pPr>
        <w:widowControl w:val="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ПОСТАНОВЛЯЕТ:</w:t>
      </w: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 xml:space="preserve">1. Внести в Положение о региональном государственном контроле (надзоре) в области охраны и использования особо охраняемых природных территорий Еврейской автономной области, утвержденное постановлением правительства Еврейской автономной области от 15.10.2021 № 395-пп </w:t>
      </w:r>
      <w:r w:rsidR="00A61660" w:rsidRPr="008524FD">
        <w:rPr>
          <w:sz w:val="27"/>
          <w:szCs w:val="27"/>
          <w:highlight w:val="white"/>
        </w:rPr>
        <w:t xml:space="preserve">                        </w:t>
      </w:r>
      <w:r w:rsidRPr="008524FD">
        <w:rPr>
          <w:sz w:val="27"/>
          <w:szCs w:val="27"/>
          <w:highlight w:val="white"/>
        </w:rPr>
        <w:t>«О региональном государственном контроле (надзоре) в области охраны и использования особо охраняемых природных территорий Еврейской автономной области», следующие изменения и дополнения:</w:t>
      </w: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 xml:space="preserve">1.1. В разделе </w:t>
      </w:r>
      <w:r w:rsidRPr="008524FD">
        <w:rPr>
          <w:sz w:val="27"/>
          <w:szCs w:val="27"/>
          <w:highlight w:val="white"/>
          <w:lang w:val="en-US"/>
        </w:rPr>
        <w:t>I</w:t>
      </w:r>
      <w:r w:rsidRPr="008524FD">
        <w:rPr>
          <w:sz w:val="27"/>
          <w:szCs w:val="27"/>
          <w:highlight w:val="white"/>
        </w:rPr>
        <w:t xml:space="preserve"> «Общие положения»: </w:t>
      </w: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- пункт 3 изложить в следующей редакции:</w:t>
      </w:r>
    </w:p>
    <w:p w:rsidR="0053293E" w:rsidRPr="008524FD" w:rsidRDefault="00000000" w:rsidP="008524FD">
      <w:pPr>
        <w:ind w:firstLine="720"/>
        <w:jc w:val="both"/>
        <w:rPr>
          <w:color w:val="000000"/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«</w:t>
      </w:r>
      <w:r w:rsidRPr="008524FD">
        <w:rPr>
          <w:rFonts w:eastAsia="Calibri"/>
          <w:sz w:val="27"/>
          <w:szCs w:val="27"/>
          <w:highlight w:val="white"/>
          <w:lang w:eastAsia="en-US"/>
        </w:rPr>
        <w:t xml:space="preserve">3. </w:t>
      </w:r>
      <w:r w:rsidRPr="008524FD">
        <w:rPr>
          <w:color w:val="000000"/>
          <w:sz w:val="27"/>
          <w:szCs w:val="27"/>
          <w:highlight w:val="white"/>
        </w:rPr>
        <w:t>Государственный надзор осуществляется:</w:t>
      </w:r>
    </w:p>
    <w:p w:rsidR="0053293E" w:rsidRPr="008524FD" w:rsidRDefault="00000000" w:rsidP="008524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7"/>
          <w:szCs w:val="27"/>
          <w:highlight w:val="white"/>
        </w:rPr>
      </w:pPr>
      <w:r w:rsidRPr="008524FD">
        <w:rPr>
          <w:rFonts w:eastAsiaTheme="minorHAnsi"/>
          <w:sz w:val="27"/>
          <w:szCs w:val="27"/>
          <w:highlight w:val="white"/>
          <w:lang w:eastAsia="en-US"/>
        </w:rPr>
        <w:t xml:space="preserve">- департаментом по охране и использованию объектов животного мира правительства Еврейской автономной области (далее – департамент) </w:t>
      </w:r>
      <w:r w:rsidRPr="008524FD">
        <w:rPr>
          <w:color w:val="000000"/>
          <w:sz w:val="27"/>
          <w:szCs w:val="27"/>
          <w:highlight w:val="white"/>
        </w:rPr>
        <w:t>–</w:t>
      </w:r>
      <w:r w:rsidR="00A61660" w:rsidRPr="008524FD">
        <w:rPr>
          <w:rFonts w:eastAsiaTheme="minorHAnsi"/>
          <w:sz w:val="27"/>
          <w:szCs w:val="27"/>
          <w:highlight w:val="white"/>
          <w:lang w:eastAsia="en-US"/>
        </w:rPr>
        <w:t xml:space="preserve"> </w:t>
      </w:r>
      <w:r w:rsidRPr="008524FD">
        <w:rPr>
          <w:rFonts w:eastAsiaTheme="minorHAnsi"/>
          <w:sz w:val="27"/>
          <w:szCs w:val="27"/>
          <w:highlight w:val="white"/>
          <w:lang w:eastAsia="en-US"/>
        </w:rPr>
        <w:t>на особо охраняемых природных территориях регионального значения и в границах их охранных зон, которые находятся в ведении департамента;</w:t>
      </w: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rFonts w:eastAsiaTheme="minorHAnsi"/>
          <w:sz w:val="27"/>
          <w:szCs w:val="27"/>
          <w:highlight w:val="white"/>
          <w:lang w:eastAsia="en-US"/>
        </w:rPr>
        <w:t xml:space="preserve">- областным государственным бюджетным учреждением «Дирекция по охране объектов животного мира и особо охраняемым природным территориям Еврейской автономной области» (далее – учреждение) </w:t>
      </w:r>
      <w:r w:rsidRPr="008524FD">
        <w:rPr>
          <w:color w:val="000000"/>
          <w:sz w:val="27"/>
          <w:szCs w:val="27"/>
          <w:highlight w:val="white"/>
        </w:rPr>
        <w:t>–</w:t>
      </w:r>
      <w:r w:rsidR="008524FD">
        <w:rPr>
          <w:color w:val="000000"/>
          <w:sz w:val="27"/>
          <w:szCs w:val="27"/>
          <w:highlight w:val="white"/>
        </w:rPr>
        <w:t xml:space="preserve"> </w:t>
      </w:r>
      <w:r w:rsidRPr="008524FD">
        <w:rPr>
          <w:rFonts w:eastAsiaTheme="minorHAnsi"/>
          <w:sz w:val="27"/>
          <w:szCs w:val="27"/>
          <w:highlight w:val="white"/>
          <w:lang w:eastAsia="en-US"/>
        </w:rPr>
        <w:t>в отношении управляемых ими особо охраняемых природных территорий регионального значения и их охранных зон.</w:t>
      </w:r>
      <w:r w:rsidRPr="008524FD">
        <w:rPr>
          <w:sz w:val="27"/>
          <w:szCs w:val="27"/>
          <w:highlight w:val="white"/>
        </w:rPr>
        <w:t>».</w:t>
      </w:r>
      <w:r w:rsidR="00DC1B67" w:rsidRPr="008524FD">
        <w:rPr>
          <w:sz w:val="27"/>
          <w:szCs w:val="27"/>
          <w:highlight w:val="white"/>
        </w:rPr>
        <w:t>;</w:t>
      </w: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 xml:space="preserve">- подпункт </w:t>
      </w:r>
      <w:r w:rsidR="00DC1B67" w:rsidRPr="008524FD">
        <w:rPr>
          <w:sz w:val="27"/>
          <w:szCs w:val="27"/>
          <w:highlight w:val="white"/>
        </w:rPr>
        <w:t>«</w:t>
      </w:r>
      <w:r w:rsidRPr="008524FD">
        <w:rPr>
          <w:sz w:val="27"/>
          <w:szCs w:val="27"/>
          <w:highlight w:val="white"/>
        </w:rPr>
        <w:t>б</w:t>
      </w:r>
      <w:r w:rsidR="00DC1B67" w:rsidRPr="008524FD">
        <w:rPr>
          <w:sz w:val="27"/>
          <w:szCs w:val="27"/>
          <w:highlight w:val="white"/>
        </w:rPr>
        <w:t>»</w:t>
      </w:r>
      <w:r w:rsidRPr="008524FD">
        <w:rPr>
          <w:sz w:val="27"/>
          <w:szCs w:val="27"/>
          <w:highlight w:val="white"/>
        </w:rPr>
        <w:t xml:space="preserve"> пункта 4 изложить в следующей редакции:</w:t>
      </w:r>
    </w:p>
    <w:p w:rsidR="0053293E" w:rsidRPr="008524FD" w:rsidRDefault="00000000" w:rsidP="008524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«</w:t>
      </w:r>
      <w:r w:rsidRPr="008524FD">
        <w:rPr>
          <w:color w:val="000000"/>
          <w:sz w:val="27"/>
          <w:szCs w:val="27"/>
          <w:highlight w:val="white"/>
        </w:rPr>
        <w:t xml:space="preserve">б) заместитель начальника департамента, заместитель начальника департамента </w:t>
      </w:r>
      <w:r w:rsidR="00DC1B67" w:rsidRPr="008524FD">
        <w:rPr>
          <w:color w:val="000000"/>
          <w:sz w:val="27"/>
          <w:szCs w:val="27"/>
          <w:highlight w:val="white"/>
        </w:rPr>
        <w:t>–</w:t>
      </w:r>
      <w:r w:rsidRPr="008524FD">
        <w:rPr>
          <w:color w:val="000000"/>
          <w:sz w:val="27"/>
          <w:szCs w:val="27"/>
          <w:highlight w:val="white"/>
        </w:rPr>
        <w:t xml:space="preserve"> начальник отдела охраны и использования объектов животного мира департамента </w:t>
      </w:r>
      <w:r w:rsidR="00DC1B67" w:rsidRPr="008524FD">
        <w:rPr>
          <w:color w:val="000000"/>
          <w:sz w:val="27"/>
          <w:szCs w:val="27"/>
          <w:highlight w:val="white"/>
        </w:rPr>
        <w:t>–</w:t>
      </w:r>
      <w:r w:rsidRPr="008524FD">
        <w:rPr>
          <w:color w:val="000000"/>
          <w:sz w:val="27"/>
          <w:szCs w:val="27"/>
          <w:highlight w:val="white"/>
        </w:rPr>
        <w:t xml:space="preserve"> заместитель главного государственного инспектора </w:t>
      </w:r>
      <w:r w:rsidRPr="008524FD">
        <w:rPr>
          <w:color w:val="000000"/>
          <w:sz w:val="27"/>
          <w:szCs w:val="27"/>
          <w:highlight w:val="white"/>
        </w:rPr>
        <w:lastRenderedPageBreak/>
        <w:t xml:space="preserve">Еврейской автономной области в области охраны окружающей среды (далее </w:t>
      </w:r>
      <w:r w:rsidR="00DC1B67" w:rsidRPr="008524FD">
        <w:rPr>
          <w:color w:val="000000"/>
          <w:sz w:val="27"/>
          <w:szCs w:val="27"/>
          <w:highlight w:val="white"/>
        </w:rPr>
        <w:t>–</w:t>
      </w:r>
      <w:r w:rsidRPr="008524FD">
        <w:rPr>
          <w:color w:val="000000"/>
          <w:sz w:val="27"/>
          <w:szCs w:val="27"/>
          <w:highlight w:val="white"/>
        </w:rPr>
        <w:t xml:space="preserve"> заместитель начальника департамента);</w:t>
      </w:r>
      <w:r w:rsidRPr="008524FD">
        <w:rPr>
          <w:sz w:val="27"/>
          <w:szCs w:val="27"/>
          <w:highlight w:val="white"/>
        </w:rPr>
        <w:t>».</w:t>
      </w: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1.2. В разделе II «Управление рисками причинения вреда (ущерба) охраняемым законом ценностям при осуществлении государственного контроля (надзора)»:</w:t>
      </w: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- пункт 11 изложить в следующей редакции:</w:t>
      </w:r>
    </w:p>
    <w:p w:rsidR="0053293E" w:rsidRPr="008524FD" w:rsidRDefault="00000000" w:rsidP="008524FD">
      <w:pPr>
        <w:ind w:firstLine="720"/>
        <w:jc w:val="both"/>
        <w:rPr>
          <w:color w:val="000000"/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«</w:t>
      </w:r>
      <w:r w:rsidRPr="008524FD">
        <w:rPr>
          <w:color w:val="000000"/>
          <w:sz w:val="27"/>
          <w:szCs w:val="27"/>
          <w:highlight w:val="white"/>
        </w:rPr>
        <w:t xml:space="preserve">11. Департамент, учреждение при осуществлении государственного надзора </w:t>
      </w:r>
      <w:r w:rsidRPr="008524FD">
        <w:rPr>
          <w:rFonts w:eastAsia="Calibri"/>
          <w:sz w:val="27"/>
          <w:szCs w:val="27"/>
          <w:highlight w:val="white"/>
          <w:lang w:eastAsia="en-US"/>
        </w:rPr>
        <w:t xml:space="preserve">для целей управления рисками причинения вреда (ущерба) </w:t>
      </w:r>
      <w:r w:rsidRPr="008524FD">
        <w:rPr>
          <w:color w:val="000000"/>
          <w:sz w:val="27"/>
          <w:szCs w:val="27"/>
          <w:highlight w:val="white"/>
        </w:rPr>
        <w:t>относят объекты контроля к одной из следующих категорий риска причинения вреда (ущерба) (далее – категории риска):</w:t>
      </w:r>
    </w:p>
    <w:p w:rsidR="0053293E" w:rsidRPr="008524FD" w:rsidRDefault="00000000" w:rsidP="008524FD">
      <w:pPr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1) значительный риск;</w:t>
      </w:r>
    </w:p>
    <w:p w:rsidR="0053293E" w:rsidRPr="008524FD" w:rsidRDefault="00000000" w:rsidP="008524FD">
      <w:pPr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2) умеренный риск;</w:t>
      </w:r>
    </w:p>
    <w:p w:rsidR="0053293E" w:rsidRPr="008524FD" w:rsidRDefault="00000000" w:rsidP="008524FD">
      <w:pPr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3) низкий риск.»</w:t>
      </w:r>
      <w:r w:rsidR="00DC1B67" w:rsidRPr="008524FD">
        <w:rPr>
          <w:sz w:val="27"/>
          <w:szCs w:val="27"/>
          <w:highlight w:val="white"/>
        </w:rPr>
        <w:t>;</w:t>
      </w: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- пункт</w:t>
      </w:r>
      <w:r w:rsidR="00DC1B67" w:rsidRPr="008524FD">
        <w:rPr>
          <w:sz w:val="27"/>
          <w:szCs w:val="27"/>
          <w:highlight w:val="white"/>
        </w:rPr>
        <w:t>ы</w:t>
      </w:r>
      <w:r w:rsidRPr="008524FD">
        <w:rPr>
          <w:sz w:val="27"/>
          <w:szCs w:val="27"/>
          <w:highlight w:val="white"/>
        </w:rPr>
        <w:t xml:space="preserve"> 13</w:t>
      </w:r>
      <w:r w:rsidR="00DC1B67" w:rsidRPr="008524FD">
        <w:rPr>
          <w:sz w:val="27"/>
          <w:szCs w:val="27"/>
          <w:highlight w:val="white"/>
        </w:rPr>
        <w:t xml:space="preserve"> – 16 </w:t>
      </w:r>
      <w:r w:rsidRPr="008524FD">
        <w:rPr>
          <w:sz w:val="27"/>
          <w:szCs w:val="27"/>
          <w:highlight w:val="white"/>
        </w:rPr>
        <w:t>изложить в следующей редакции:</w:t>
      </w:r>
    </w:p>
    <w:p w:rsidR="0053293E" w:rsidRPr="008524FD" w:rsidRDefault="00000000" w:rsidP="008524FD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  <w:r w:rsidRPr="008524FD">
        <w:rPr>
          <w:rFonts w:ascii="Times New Roman" w:eastAsia="Times New Roman" w:hAnsi="Times New Roman" w:cs="Times New Roman"/>
          <w:sz w:val="27"/>
          <w:szCs w:val="27"/>
          <w:highlight w:val="white"/>
        </w:rPr>
        <w:t>«</w:t>
      </w:r>
      <w:r w:rsidRPr="008524FD">
        <w:rPr>
          <w:rFonts w:ascii="Times New Roman" w:hAnsi="Times New Roman" w:cs="Times New Roman"/>
          <w:sz w:val="27"/>
          <w:szCs w:val="27"/>
          <w:highlight w:val="white"/>
        </w:rPr>
        <w:t>13. Объекты контроля относятся к следующим категориям риска:</w:t>
      </w:r>
    </w:p>
    <w:p w:rsidR="0053293E" w:rsidRPr="008524FD" w:rsidRDefault="00000000" w:rsidP="008524FD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  <w:r w:rsidRPr="008524FD">
        <w:rPr>
          <w:rFonts w:ascii="Times New Roman" w:hAnsi="Times New Roman" w:cs="Times New Roman"/>
          <w:sz w:val="27"/>
          <w:szCs w:val="27"/>
          <w:highlight w:val="white"/>
        </w:rPr>
        <w:t>а) категория значительного риска – деятельность граждан и организаций в границах государственных природных заказников, либо памятников природы либо дендрологического парка при наличии одного из решений, указанных в пункте 14 настоящего Положения, вступивших в законную силу в течение 3 лет, предшествующих дате принятия решения об отнесении объекта надзора к категории риска;</w:t>
      </w:r>
    </w:p>
    <w:p w:rsidR="0053293E" w:rsidRPr="008524FD" w:rsidRDefault="00000000" w:rsidP="008524FD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  <w:r w:rsidRPr="008524FD">
        <w:rPr>
          <w:rFonts w:ascii="Times New Roman" w:hAnsi="Times New Roman" w:cs="Times New Roman"/>
          <w:sz w:val="27"/>
          <w:szCs w:val="27"/>
          <w:highlight w:val="white"/>
        </w:rPr>
        <w:t xml:space="preserve">б) категория умеренного риска </w:t>
      </w:r>
      <w:r w:rsidRPr="008524F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–</w:t>
      </w:r>
      <w:r w:rsidRPr="008524FD">
        <w:rPr>
          <w:rFonts w:ascii="Times New Roman" w:hAnsi="Times New Roman" w:cs="Times New Roman"/>
          <w:sz w:val="27"/>
          <w:szCs w:val="27"/>
          <w:highlight w:val="white"/>
        </w:rPr>
        <w:t xml:space="preserve"> деятельность граждан и организаций в границах:</w:t>
      </w:r>
    </w:p>
    <w:p w:rsidR="0053293E" w:rsidRPr="008524FD" w:rsidRDefault="00000000" w:rsidP="008524FD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  <w:r w:rsidRPr="008524FD">
        <w:rPr>
          <w:rFonts w:ascii="Times New Roman" w:hAnsi="Times New Roman" w:cs="Times New Roman"/>
          <w:sz w:val="27"/>
          <w:szCs w:val="27"/>
          <w:highlight w:val="white"/>
        </w:rPr>
        <w:t>государственных природных заказников;</w:t>
      </w:r>
    </w:p>
    <w:p w:rsidR="0053293E" w:rsidRPr="008524FD" w:rsidRDefault="00000000" w:rsidP="008524FD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  <w:r w:rsidRPr="008524FD">
        <w:rPr>
          <w:rFonts w:ascii="Times New Roman" w:hAnsi="Times New Roman" w:cs="Times New Roman"/>
          <w:sz w:val="27"/>
          <w:szCs w:val="27"/>
          <w:highlight w:val="white"/>
        </w:rPr>
        <w:t>дендрологического парка;</w:t>
      </w:r>
    </w:p>
    <w:p w:rsidR="0053293E" w:rsidRPr="008524FD" w:rsidRDefault="00000000" w:rsidP="008524FD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  <w:r w:rsidRPr="008524FD">
        <w:rPr>
          <w:rFonts w:ascii="Times New Roman" w:hAnsi="Times New Roman" w:cs="Times New Roman"/>
          <w:sz w:val="27"/>
          <w:szCs w:val="27"/>
          <w:highlight w:val="white"/>
        </w:rPr>
        <w:t xml:space="preserve">памятников природы; </w:t>
      </w: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 xml:space="preserve">в) категория низкого риска </w:t>
      </w:r>
      <w:r w:rsidRPr="008524FD">
        <w:rPr>
          <w:color w:val="000000"/>
          <w:sz w:val="27"/>
          <w:szCs w:val="27"/>
          <w:highlight w:val="white"/>
        </w:rPr>
        <w:t>–</w:t>
      </w:r>
      <w:r w:rsidRPr="008524FD">
        <w:rPr>
          <w:sz w:val="27"/>
          <w:szCs w:val="27"/>
          <w:highlight w:val="white"/>
        </w:rPr>
        <w:t xml:space="preserve"> деятельность граждан и организаций в границах охранных зон памятников природы.</w:t>
      </w:r>
    </w:p>
    <w:p w:rsidR="0053293E" w:rsidRPr="008524FD" w:rsidRDefault="00000000" w:rsidP="008524FD">
      <w:pPr>
        <w:ind w:firstLine="720"/>
        <w:jc w:val="both"/>
        <w:rPr>
          <w:sz w:val="27"/>
          <w:szCs w:val="27"/>
          <w:highlight w:val="white"/>
        </w:rPr>
      </w:pPr>
      <w:r w:rsidRPr="008524FD">
        <w:rPr>
          <w:color w:val="000000"/>
          <w:sz w:val="27"/>
          <w:szCs w:val="27"/>
          <w:highlight w:val="white"/>
        </w:rPr>
        <w:t xml:space="preserve">14. </w:t>
      </w:r>
      <w:r w:rsidRPr="008524FD">
        <w:rPr>
          <w:sz w:val="27"/>
          <w:szCs w:val="27"/>
          <w:highlight w:val="white"/>
        </w:rPr>
        <w:t xml:space="preserve">Объекты </w:t>
      </w:r>
      <w:r w:rsidRPr="008524FD">
        <w:rPr>
          <w:color w:val="000000"/>
          <w:sz w:val="27"/>
          <w:szCs w:val="27"/>
          <w:highlight w:val="white"/>
        </w:rPr>
        <w:t>контроля</w:t>
      </w:r>
      <w:r w:rsidRPr="008524FD">
        <w:rPr>
          <w:sz w:val="27"/>
          <w:szCs w:val="27"/>
          <w:highlight w:val="white"/>
        </w:rPr>
        <w:t>, подлежащие отнесению в соответствии с пунктом 13 настоящего Положения к категориям умеренного, низкого риска, подлежат отнесению к категориям значительного, умеренного риска соответственно при наличии одного из следующих решений, вступивших в законную силу в течение 3 лет, предшествующих дате принятия решения об отнесении объекта</w:t>
      </w:r>
      <w:r w:rsidRPr="008524FD">
        <w:rPr>
          <w:color w:val="000000"/>
          <w:sz w:val="27"/>
          <w:szCs w:val="27"/>
          <w:highlight w:val="white"/>
        </w:rPr>
        <w:t xml:space="preserve"> надзора</w:t>
      </w:r>
      <w:r w:rsidRPr="008524FD">
        <w:rPr>
          <w:sz w:val="27"/>
          <w:szCs w:val="27"/>
          <w:highlight w:val="white"/>
        </w:rPr>
        <w:t xml:space="preserve"> к категории риска:</w:t>
      </w:r>
    </w:p>
    <w:p w:rsidR="0053293E" w:rsidRPr="008524FD" w:rsidRDefault="00000000" w:rsidP="008524FD">
      <w:pPr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а) постановление о назначении административного наказания, за исключением административного наказания в виде предупреждения, юридическому лицу, его должностным лицам или индивидуальному предпринимателю за совершение на особо охраняемых природных территориях либо в их охранных зонах административного правонарушения, предусмотренного статьями Кодекса Российской Федерации об административных правонарушениях, указанными в части 1 статьи 23.25 Кодекса Российской Федерации об административных правонарушениях, вынесенного должностными лицами надзорного органа или судом на основании протокола об административном правонарушении, составленного должностными лицами надзорного органа;</w:t>
      </w: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 xml:space="preserve">б) обвинительный приговор, предусматривающий признание </w:t>
      </w:r>
      <w:r w:rsidRPr="008524FD">
        <w:rPr>
          <w:sz w:val="27"/>
          <w:szCs w:val="27"/>
          <w:highlight w:val="white"/>
        </w:rPr>
        <w:lastRenderedPageBreak/>
        <w:t xml:space="preserve">должностного лица организации, индивидуального предпринимателя, гражданина виновным в совершении преступления, предусмотренного </w:t>
      </w:r>
      <w:r w:rsidR="008524FD">
        <w:rPr>
          <w:sz w:val="27"/>
          <w:szCs w:val="27"/>
          <w:highlight w:val="white"/>
        </w:rPr>
        <w:t xml:space="preserve">        </w:t>
      </w:r>
      <w:r w:rsidRPr="008524FD">
        <w:rPr>
          <w:sz w:val="27"/>
          <w:szCs w:val="27"/>
          <w:highlight w:val="white"/>
        </w:rPr>
        <w:t xml:space="preserve">статьями 250 </w:t>
      </w:r>
      <w:r w:rsidR="00DC1B67" w:rsidRPr="008524FD">
        <w:rPr>
          <w:sz w:val="27"/>
          <w:szCs w:val="27"/>
          <w:highlight w:val="white"/>
        </w:rPr>
        <w:t>–</w:t>
      </w:r>
      <w:r w:rsidRPr="008524FD">
        <w:rPr>
          <w:sz w:val="27"/>
          <w:szCs w:val="27"/>
          <w:highlight w:val="white"/>
        </w:rPr>
        <w:t xml:space="preserve"> 252, 254 </w:t>
      </w:r>
      <w:r w:rsidR="00DC1B67" w:rsidRPr="008524FD">
        <w:rPr>
          <w:sz w:val="27"/>
          <w:szCs w:val="27"/>
          <w:highlight w:val="white"/>
        </w:rPr>
        <w:t>–</w:t>
      </w:r>
      <w:r w:rsidRPr="008524FD">
        <w:rPr>
          <w:sz w:val="27"/>
          <w:szCs w:val="27"/>
          <w:highlight w:val="white"/>
        </w:rPr>
        <w:t xml:space="preserve"> 262 Уголовного кодекса Российской Федерации.</w:t>
      </w: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 xml:space="preserve">15. Объекты </w:t>
      </w:r>
      <w:r w:rsidRPr="008524FD">
        <w:rPr>
          <w:color w:val="000000"/>
          <w:sz w:val="27"/>
          <w:szCs w:val="27"/>
          <w:highlight w:val="white"/>
        </w:rPr>
        <w:t>контроля</w:t>
      </w:r>
      <w:r w:rsidRPr="008524FD">
        <w:rPr>
          <w:sz w:val="27"/>
          <w:szCs w:val="27"/>
          <w:highlight w:val="white"/>
        </w:rPr>
        <w:t>, подлежащие отнесению в соответствии с подпунктом «а» пункта 14 настоящего Положения к категориям значительного, умеренного риска, низкого риска подлежат отнесению к категориям умеренного, низкого риска соответственно после устранения в установленный срок выявленного нарушения обязательных требований, подтвержденного результатами контрольного (надзорного) мероприятия.</w:t>
      </w: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 xml:space="preserve">16. Объекты </w:t>
      </w:r>
      <w:r w:rsidRPr="008524FD">
        <w:rPr>
          <w:color w:val="000000"/>
          <w:sz w:val="27"/>
          <w:szCs w:val="27"/>
          <w:highlight w:val="white"/>
        </w:rPr>
        <w:t>контроля</w:t>
      </w:r>
      <w:r w:rsidRPr="008524FD">
        <w:rPr>
          <w:sz w:val="27"/>
          <w:szCs w:val="27"/>
          <w:highlight w:val="white"/>
        </w:rPr>
        <w:t xml:space="preserve">, подлежащие отнесению в соответствии с пунктами 13 и 14 настоящего Положения к категориям значительного и умеренного риска, подлежат отнесению к категориям умеренного и низкого риска соответственно при отсутствии в течение 3 лет, предшествующих дате принятия решения об отнесении объекта </w:t>
      </w:r>
      <w:r w:rsidRPr="008524FD">
        <w:rPr>
          <w:color w:val="000000"/>
          <w:sz w:val="27"/>
          <w:szCs w:val="27"/>
          <w:highlight w:val="white"/>
        </w:rPr>
        <w:t>надзора</w:t>
      </w:r>
      <w:r w:rsidRPr="008524FD">
        <w:rPr>
          <w:sz w:val="27"/>
          <w:szCs w:val="27"/>
          <w:highlight w:val="white"/>
        </w:rPr>
        <w:t xml:space="preserve"> к категории риска, вступивших в законную силу решений, предусмотренных пунктом 14 настоящего Положения, и одновременном соблюдении требований законодательства об особо охраняемых природных территориях и в области охраны окружающей среды.</w:t>
      </w: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16.1. В зависимости от присвоенной категории риска периодичность проведения плановых контрольных (надзорных) мероприятий и периодичность проведения обязательных профилактических визитов составляет:</w:t>
      </w: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а) для категории значительного риска – один обязательный профилактический визит в два года, плановые контрольные (надзорные) мероприятия не проводятся;</w:t>
      </w: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б) для категории умеренного риска – плановые контрольные (надзорные) мероприятия и обязательные профилактические визиты не проводятся.</w:t>
      </w: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в) для категории низкого риска – плановые контрольные (надзорные) мероприятия и обязательные профилактические визиты не проводятся</w:t>
      </w:r>
      <w:r w:rsidRPr="008524FD">
        <w:rPr>
          <w:rFonts w:eastAsiaTheme="minorHAnsi"/>
          <w:sz w:val="27"/>
          <w:szCs w:val="27"/>
          <w:highlight w:val="white"/>
          <w:lang w:eastAsia="en-US"/>
        </w:rPr>
        <w:t>.</w:t>
      </w:r>
    </w:p>
    <w:p w:rsidR="0053293E" w:rsidRPr="008524FD" w:rsidRDefault="00000000" w:rsidP="008524FD">
      <w:pPr>
        <w:ind w:firstLine="720"/>
        <w:jc w:val="both"/>
        <w:rPr>
          <w:rFonts w:eastAsia="Calibri"/>
          <w:sz w:val="27"/>
          <w:szCs w:val="27"/>
          <w:highlight w:val="white"/>
        </w:rPr>
      </w:pPr>
      <w:r w:rsidRPr="008524FD">
        <w:rPr>
          <w:rFonts w:eastAsia="Calibri"/>
          <w:sz w:val="27"/>
          <w:szCs w:val="27"/>
          <w:highlight w:val="white"/>
        </w:rPr>
        <w:t>16.2. Департамент в течение 5 рабочих дней со дня поступления сведений о соответствии объекта надзора критериям риска иной категории риска либо об изменении критериев риска должен принять решение об изменении категории риска указанного объекта надзора.</w:t>
      </w:r>
    </w:p>
    <w:p w:rsidR="0053293E" w:rsidRPr="008524FD" w:rsidRDefault="00000000" w:rsidP="008524FD">
      <w:pPr>
        <w:ind w:firstLine="720"/>
        <w:jc w:val="both"/>
        <w:rPr>
          <w:sz w:val="27"/>
          <w:szCs w:val="27"/>
          <w:highlight w:val="white"/>
        </w:rPr>
      </w:pPr>
      <w:r w:rsidRPr="008524FD">
        <w:rPr>
          <w:rFonts w:eastAsia="Calibri"/>
          <w:sz w:val="27"/>
          <w:szCs w:val="27"/>
          <w:highlight w:val="white"/>
        </w:rPr>
        <w:t>Контролируемое лицо вправе подать в департамент заявление об изменении категории риска осуществляемой им деятельности либо категории риска принадлежащих ему (используемых им) иных объектов надзора в случае их соответствия критериям риска для отнесения к иной категории риска.</w:t>
      </w:r>
      <w:r w:rsidRPr="008524FD">
        <w:rPr>
          <w:sz w:val="27"/>
          <w:szCs w:val="27"/>
          <w:highlight w:val="white"/>
        </w:rPr>
        <w:t>».</w:t>
      </w: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 xml:space="preserve">1.3. В разделе </w:t>
      </w:r>
      <w:r w:rsidRPr="008524FD">
        <w:rPr>
          <w:sz w:val="27"/>
          <w:szCs w:val="27"/>
          <w:highlight w:val="white"/>
          <w:lang w:val="en-US"/>
        </w:rPr>
        <w:t>III</w:t>
      </w:r>
      <w:r w:rsidRPr="008524FD">
        <w:rPr>
          <w:sz w:val="27"/>
          <w:szCs w:val="27"/>
          <w:highlight w:val="white"/>
        </w:rPr>
        <w:t xml:space="preserve"> «Профилактика рисков причинения вреда (ущерба) охраняемым законом ценностям»:</w:t>
      </w: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- в пункте 21 слов</w:t>
      </w:r>
      <w:r w:rsidR="005C4A15" w:rsidRPr="008524FD">
        <w:rPr>
          <w:sz w:val="27"/>
          <w:szCs w:val="27"/>
          <w:highlight w:val="white"/>
        </w:rPr>
        <w:t>а</w:t>
      </w:r>
      <w:r w:rsidRPr="008524FD">
        <w:rPr>
          <w:sz w:val="27"/>
          <w:szCs w:val="27"/>
          <w:highlight w:val="white"/>
        </w:rPr>
        <w:t xml:space="preserve"> «Департамент</w:t>
      </w:r>
      <w:r w:rsidR="005C4A15" w:rsidRPr="008524FD">
        <w:rPr>
          <w:sz w:val="27"/>
          <w:szCs w:val="27"/>
          <w:highlight w:val="white"/>
        </w:rPr>
        <w:t xml:space="preserve"> осуществляет</w:t>
      </w:r>
      <w:r w:rsidRPr="008524FD">
        <w:rPr>
          <w:sz w:val="27"/>
          <w:szCs w:val="27"/>
          <w:highlight w:val="white"/>
        </w:rPr>
        <w:t>» заменить словами «Департамент, учреждение</w:t>
      </w:r>
      <w:r w:rsidR="005C4A15" w:rsidRPr="008524FD">
        <w:rPr>
          <w:sz w:val="27"/>
          <w:szCs w:val="27"/>
          <w:highlight w:val="white"/>
        </w:rPr>
        <w:t xml:space="preserve"> осуществляет</w:t>
      </w:r>
      <w:r w:rsidRPr="008524FD">
        <w:rPr>
          <w:sz w:val="27"/>
          <w:szCs w:val="27"/>
          <w:highlight w:val="white"/>
        </w:rPr>
        <w:t>»;</w:t>
      </w: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- пункт 22 изложить в следующей редакции:</w:t>
      </w:r>
    </w:p>
    <w:p w:rsidR="0053293E" w:rsidRPr="008524FD" w:rsidRDefault="00000000" w:rsidP="008524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«</w:t>
      </w:r>
      <w:r w:rsidRPr="008524FD">
        <w:rPr>
          <w:color w:val="000000"/>
          <w:sz w:val="27"/>
          <w:szCs w:val="27"/>
          <w:highlight w:val="white"/>
        </w:rPr>
        <w:t>22. Информирование также осуществляется по телефону должностными лицами департамента, учреждения.»</w:t>
      </w:r>
      <w:r w:rsidR="007343E6" w:rsidRPr="008524FD">
        <w:rPr>
          <w:color w:val="000000"/>
          <w:sz w:val="27"/>
          <w:szCs w:val="27"/>
          <w:highlight w:val="white"/>
        </w:rPr>
        <w:t>;</w:t>
      </w: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- пункт 24 изложить в следующей редакции:</w:t>
      </w: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«24. Обобщение правоприменительной практики осуществляется департаментом посредством подготовки доклада, содержащего ее результаты (далее – доклад) 1 раз в год.»</w:t>
      </w:r>
      <w:r w:rsidR="007343E6" w:rsidRPr="008524FD">
        <w:rPr>
          <w:sz w:val="27"/>
          <w:szCs w:val="27"/>
          <w:highlight w:val="white"/>
        </w:rPr>
        <w:t>;</w:t>
      </w: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lastRenderedPageBreak/>
        <w:t>- пункт</w:t>
      </w:r>
      <w:r w:rsidR="007343E6" w:rsidRPr="008524FD">
        <w:rPr>
          <w:sz w:val="27"/>
          <w:szCs w:val="27"/>
          <w:highlight w:val="white"/>
        </w:rPr>
        <w:t>ы</w:t>
      </w:r>
      <w:r w:rsidRPr="008524FD">
        <w:rPr>
          <w:sz w:val="27"/>
          <w:szCs w:val="27"/>
          <w:highlight w:val="white"/>
        </w:rPr>
        <w:t xml:space="preserve"> 41</w:t>
      </w:r>
      <w:r w:rsidR="007343E6" w:rsidRPr="008524FD">
        <w:rPr>
          <w:sz w:val="27"/>
          <w:szCs w:val="27"/>
          <w:highlight w:val="white"/>
        </w:rPr>
        <w:t xml:space="preserve"> – 45 </w:t>
      </w:r>
      <w:r w:rsidRPr="008524FD">
        <w:rPr>
          <w:sz w:val="27"/>
          <w:szCs w:val="27"/>
          <w:highlight w:val="white"/>
        </w:rPr>
        <w:t>изложить в следующей редакции:</w:t>
      </w: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«41.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53293E" w:rsidRPr="008524FD" w:rsidRDefault="00000000" w:rsidP="008524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7"/>
          <w:szCs w:val="27"/>
          <w:highlight w:val="white"/>
        </w:rPr>
      </w:pPr>
      <w:r w:rsidRPr="008524FD">
        <w:rPr>
          <w:color w:val="000000"/>
          <w:sz w:val="27"/>
          <w:szCs w:val="27"/>
          <w:highlight w:val="white"/>
        </w:rPr>
        <w:t>В ходе профилактического визита должностным лицом департамента может осуществляться консультирование.</w:t>
      </w: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42. Профилактический визит по инициативе контролируемого лица проводится в порядке и сроки, предусмотренные статьей 52.2 Закона № 248-ФЗ.</w:t>
      </w:r>
    </w:p>
    <w:p w:rsidR="0053293E" w:rsidRPr="008524FD" w:rsidRDefault="00000000" w:rsidP="008524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 xml:space="preserve">43. Обязательные профилактические визиты проводятся в отношении контролируемых лиц, отнесенных к категории значительного риска либо </w:t>
      </w:r>
      <w:r w:rsidRPr="008524FD">
        <w:rPr>
          <w:color w:val="000000"/>
          <w:sz w:val="27"/>
          <w:szCs w:val="27"/>
          <w:highlight w:val="white"/>
        </w:rPr>
        <w:t>в отношении контролируемых лиц, приступающих к осуществлению деятельности, в рамках которой должны соблюдаться обязательные требования</w:t>
      </w:r>
      <w:r w:rsidRPr="008524FD">
        <w:rPr>
          <w:sz w:val="27"/>
          <w:szCs w:val="27"/>
          <w:highlight w:val="white"/>
        </w:rPr>
        <w:t>.</w:t>
      </w: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Обязательный профилактический визит не предусматривает отказ контролируемого лица от его проведения.</w:t>
      </w: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По окончании проведения обязательного профилактического визита составляется акт о проведении обязательного профилактического визита (далее также – акт обязательного профилактического визита) в порядке, предусмотренном статьей 90 Закона № 248-ФЗ для контрольных (надзорных) мероприятий.</w:t>
      </w: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Контролируемое лицо или его представитель знакомится с содержанием акта обязательного профилактического визита в порядке, предусмотренном статьей 88 Закона № 248-ФЗ для контрольных (надзорных) мероприятий.</w:t>
      </w: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частью 10 статьи 65 Закона № 248-ФЗ для контрольных (надзорных) мероприятий.</w:t>
      </w: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 xml:space="preserve">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с даты составления акта о невозможности </w:t>
      </w:r>
      <w:r w:rsidRPr="008524FD">
        <w:rPr>
          <w:sz w:val="27"/>
          <w:szCs w:val="27"/>
          <w:highlight w:val="white"/>
        </w:rPr>
        <w:lastRenderedPageBreak/>
        <w:t>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Закона № 248-ФЗ.</w:t>
      </w:r>
    </w:p>
    <w:p w:rsidR="0053293E" w:rsidRPr="008524FD" w:rsidRDefault="00000000" w:rsidP="008524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 xml:space="preserve">44. В случае проведения обязательного профилактического визита </w:t>
      </w:r>
      <w:r w:rsidRPr="008524FD">
        <w:rPr>
          <w:color w:val="000000"/>
          <w:sz w:val="27"/>
          <w:szCs w:val="27"/>
          <w:highlight w:val="white"/>
        </w:rPr>
        <w:t xml:space="preserve">в отношении контролируемых лиц, приступающих к осуществлению деятельности, в рамках которой должны соблюдаться обязательные требования, </w:t>
      </w:r>
      <w:r w:rsidRPr="008524FD">
        <w:rPr>
          <w:sz w:val="27"/>
          <w:szCs w:val="27"/>
          <w:highlight w:val="white"/>
        </w:rPr>
        <w:t xml:space="preserve">обязательный профилактический визит </w:t>
      </w:r>
      <w:r w:rsidRPr="008524FD">
        <w:rPr>
          <w:color w:val="000000"/>
          <w:sz w:val="27"/>
          <w:szCs w:val="27"/>
          <w:highlight w:val="white"/>
        </w:rPr>
        <w:t>проводится не позднее шести месяцев с даты представления такого уведомления.</w:t>
      </w:r>
    </w:p>
    <w:p w:rsidR="0053293E" w:rsidRPr="008524FD" w:rsidRDefault="00000000" w:rsidP="008524FD">
      <w:pPr>
        <w:widowControl w:val="0"/>
        <w:ind w:firstLine="720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45.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испытаний.».</w:t>
      </w:r>
    </w:p>
    <w:p w:rsidR="0053293E" w:rsidRPr="008524FD" w:rsidRDefault="00000000" w:rsidP="008524FD">
      <w:pPr>
        <w:widowControl w:val="0"/>
        <w:ind w:firstLine="709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 xml:space="preserve">1.3. В разделе </w:t>
      </w:r>
      <w:r w:rsidRPr="008524FD">
        <w:rPr>
          <w:sz w:val="27"/>
          <w:szCs w:val="27"/>
          <w:highlight w:val="white"/>
          <w:lang w:val="en-US"/>
        </w:rPr>
        <w:t>IV</w:t>
      </w:r>
      <w:r w:rsidRPr="008524FD">
        <w:rPr>
          <w:sz w:val="27"/>
          <w:szCs w:val="27"/>
          <w:highlight w:val="white"/>
        </w:rPr>
        <w:t xml:space="preserve"> «Осуществление государственного надзора»:</w:t>
      </w:r>
    </w:p>
    <w:p w:rsidR="0053293E" w:rsidRPr="008524FD" w:rsidRDefault="00000000" w:rsidP="008524FD">
      <w:pPr>
        <w:widowControl w:val="0"/>
        <w:ind w:firstLine="709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 xml:space="preserve">- пункт 50 дополнить абзацем </w:t>
      </w:r>
      <w:r w:rsidR="00BE15BB" w:rsidRPr="008524FD">
        <w:rPr>
          <w:sz w:val="27"/>
          <w:szCs w:val="27"/>
          <w:highlight w:val="white"/>
        </w:rPr>
        <w:t xml:space="preserve">седьмым </w:t>
      </w:r>
      <w:r w:rsidRPr="008524FD">
        <w:rPr>
          <w:sz w:val="27"/>
          <w:szCs w:val="27"/>
          <w:highlight w:val="white"/>
        </w:rPr>
        <w:t>следующего содержания:</w:t>
      </w:r>
    </w:p>
    <w:p w:rsidR="0053293E" w:rsidRPr="008524FD" w:rsidRDefault="00000000" w:rsidP="008524FD">
      <w:pPr>
        <w:widowControl w:val="0"/>
        <w:ind w:firstLine="709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«Инспекционный визит проводится в порядке и сроки, предусмотренные статьей 70 Закона № 248-ФЗ.»</w:t>
      </w:r>
      <w:r w:rsidR="00BE15BB" w:rsidRPr="008524FD">
        <w:rPr>
          <w:sz w:val="27"/>
          <w:szCs w:val="27"/>
          <w:highlight w:val="white"/>
        </w:rPr>
        <w:t>;</w:t>
      </w:r>
    </w:p>
    <w:p w:rsidR="0053293E" w:rsidRPr="008524FD" w:rsidRDefault="00000000" w:rsidP="008524FD">
      <w:pPr>
        <w:widowControl w:val="0"/>
        <w:ind w:firstLine="709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 xml:space="preserve">- пункт 51 дополнить абзацем </w:t>
      </w:r>
      <w:r w:rsidR="00BE15BB" w:rsidRPr="008524FD">
        <w:rPr>
          <w:sz w:val="27"/>
          <w:szCs w:val="27"/>
          <w:highlight w:val="white"/>
        </w:rPr>
        <w:t xml:space="preserve">одиннадцатым </w:t>
      </w:r>
      <w:r w:rsidRPr="008524FD">
        <w:rPr>
          <w:sz w:val="27"/>
          <w:szCs w:val="27"/>
          <w:highlight w:val="white"/>
        </w:rPr>
        <w:t>следующего содержания:</w:t>
      </w:r>
    </w:p>
    <w:p w:rsidR="0053293E" w:rsidRPr="008524FD" w:rsidRDefault="00000000" w:rsidP="008524FD">
      <w:pPr>
        <w:widowControl w:val="0"/>
        <w:ind w:firstLine="709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«Рейдовый осмотр проводится в порядке и сроки, предусмотренные статьей 71 Закона № 248-ФЗ.»</w:t>
      </w:r>
      <w:r w:rsidR="00BE15BB" w:rsidRPr="008524FD">
        <w:rPr>
          <w:sz w:val="27"/>
          <w:szCs w:val="27"/>
          <w:highlight w:val="white"/>
        </w:rPr>
        <w:t>;</w:t>
      </w:r>
    </w:p>
    <w:p w:rsidR="0053293E" w:rsidRPr="008524FD" w:rsidRDefault="00000000" w:rsidP="008524FD">
      <w:pPr>
        <w:widowControl w:val="0"/>
        <w:ind w:firstLine="709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 xml:space="preserve">- пункт 52 дополнить абзацем </w:t>
      </w:r>
      <w:r w:rsidR="00BE15BB" w:rsidRPr="008524FD">
        <w:rPr>
          <w:sz w:val="27"/>
          <w:szCs w:val="27"/>
          <w:highlight w:val="white"/>
        </w:rPr>
        <w:t xml:space="preserve">пятым </w:t>
      </w:r>
      <w:r w:rsidRPr="008524FD">
        <w:rPr>
          <w:sz w:val="27"/>
          <w:szCs w:val="27"/>
          <w:highlight w:val="white"/>
        </w:rPr>
        <w:t>следующего содержания:</w:t>
      </w:r>
    </w:p>
    <w:p w:rsidR="0053293E" w:rsidRPr="008524FD" w:rsidRDefault="00000000" w:rsidP="008524FD">
      <w:pPr>
        <w:widowControl w:val="0"/>
        <w:ind w:firstLine="709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«Документарная проверка проводится в порядке и сроки, предусмотренные статьей 72 Закона № 248-ФЗ.».</w:t>
      </w:r>
    </w:p>
    <w:p w:rsidR="0053293E" w:rsidRPr="008524FD" w:rsidRDefault="00000000" w:rsidP="008524FD">
      <w:pPr>
        <w:widowControl w:val="0"/>
        <w:ind w:firstLine="709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- пункт 54 дополнить абзац</w:t>
      </w:r>
      <w:r w:rsidR="00BE15BB" w:rsidRPr="008524FD">
        <w:rPr>
          <w:sz w:val="27"/>
          <w:szCs w:val="27"/>
          <w:highlight w:val="white"/>
        </w:rPr>
        <w:t>ами третьим и четвертым</w:t>
      </w:r>
      <w:r w:rsidRPr="008524FD">
        <w:rPr>
          <w:sz w:val="27"/>
          <w:szCs w:val="27"/>
          <w:highlight w:val="white"/>
        </w:rPr>
        <w:t xml:space="preserve"> следующего содержания:</w:t>
      </w:r>
    </w:p>
    <w:p w:rsidR="0053293E" w:rsidRPr="008524FD" w:rsidRDefault="00000000" w:rsidP="008524FD">
      <w:pPr>
        <w:widowControl w:val="0"/>
        <w:ind w:firstLine="709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«Выездная проверка проводится при наличии оснований, указанных в пунктах 1, 3 – 7, пункте 9 части 1 статьи 57 Закона № 248-ФЗ.</w:t>
      </w:r>
    </w:p>
    <w:p w:rsidR="0053293E" w:rsidRPr="008524FD" w:rsidRDefault="00000000" w:rsidP="008524FD">
      <w:pPr>
        <w:widowControl w:val="0"/>
        <w:ind w:firstLine="709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Выездная проверка проводится в порядке и сроки, предусмотренные статьей 73 Закона № 248-ФЗ.».</w:t>
      </w:r>
    </w:p>
    <w:p w:rsidR="007343E6" w:rsidRPr="008524FD" w:rsidRDefault="007343E6" w:rsidP="008524FD">
      <w:pPr>
        <w:widowControl w:val="0"/>
        <w:ind w:firstLine="709"/>
        <w:jc w:val="both"/>
        <w:rPr>
          <w:sz w:val="27"/>
          <w:szCs w:val="27"/>
        </w:rPr>
      </w:pPr>
      <w:r w:rsidRPr="008524FD">
        <w:rPr>
          <w:sz w:val="27"/>
          <w:szCs w:val="27"/>
          <w:highlight w:val="white"/>
        </w:rPr>
        <w:t xml:space="preserve">1.4. </w:t>
      </w:r>
      <w:r w:rsidRPr="008524FD">
        <w:rPr>
          <w:sz w:val="27"/>
          <w:szCs w:val="27"/>
          <w:highlight w:val="white"/>
        </w:rPr>
        <w:t xml:space="preserve">В разделе </w:t>
      </w:r>
      <w:r w:rsidRPr="008524FD">
        <w:rPr>
          <w:sz w:val="27"/>
          <w:szCs w:val="27"/>
          <w:highlight w:val="white"/>
          <w:lang w:val="en-US"/>
        </w:rPr>
        <w:t>V</w:t>
      </w:r>
      <w:r w:rsidRPr="008524FD">
        <w:rPr>
          <w:sz w:val="27"/>
          <w:szCs w:val="27"/>
          <w:highlight w:val="white"/>
        </w:rPr>
        <w:t xml:space="preserve"> «</w:t>
      </w:r>
      <w:r w:rsidRPr="008524FD">
        <w:rPr>
          <w:sz w:val="27"/>
          <w:szCs w:val="27"/>
        </w:rPr>
        <w:t>Обжалование решений департамента, действий (бездействия)</w:t>
      </w:r>
      <w:r w:rsidRPr="008524FD">
        <w:rPr>
          <w:sz w:val="27"/>
          <w:szCs w:val="27"/>
        </w:rPr>
        <w:t xml:space="preserve"> </w:t>
      </w:r>
      <w:r w:rsidRPr="008524FD">
        <w:rPr>
          <w:sz w:val="27"/>
          <w:szCs w:val="27"/>
        </w:rPr>
        <w:t>его должностных лиц</w:t>
      </w:r>
      <w:r w:rsidRPr="008524FD">
        <w:rPr>
          <w:sz w:val="27"/>
          <w:szCs w:val="27"/>
        </w:rPr>
        <w:t>»:</w:t>
      </w:r>
      <w:r w:rsidRPr="008524FD">
        <w:rPr>
          <w:sz w:val="27"/>
          <w:szCs w:val="27"/>
        </w:rPr>
        <w:t xml:space="preserve"> </w:t>
      </w:r>
    </w:p>
    <w:p w:rsidR="0053293E" w:rsidRPr="008524FD" w:rsidRDefault="00000000" w:rsidP="008524FD">
      <w:pPr>
        <w:widowControl w:val="0"/>
        <w:ind w:firstLine="709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 xml:space="preserve">- абзац </w:t>
      </w:r>
      <w:r w:rsidR="00BE15BB" w:rsidRPr="008524FD">
        <w:rPr>
          <w:sz w:val="27"/>
          <w:szCs w:val="27"/>
          <w:highlight w:val="white"/>
        </w:rPr>
        <w:t>четвертый</w:t>
      </w:r>
      <w:r w:rsidRPr="008524FD">
        <w:rPr>
          <w:sz w:val="27"/>
          <w:szCs w:val="27"/>
          <w:highlight w:val="white"/>
        </w:rPr>
        <w:t xml:space="preserve"> пункта 71 изложить в следующей редакции:</w:t>
      </w:r>
    </w:p>
    <w:p w:rsidR="0053293E" w:rsidRPr="008524FD" w:rsidRDefault="00000000" w:rsidP="008524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7"/>
          <w:szCs w:val="27"/>
          <w:highlight w:val="white"/>
        </w:rPr>
      </w:pPr>
      <w:r w:rsidRPr="008524FD">
        <w:rPr>
          <w:sz w:val="27"/>
          <w:szCs w:val="27"/>
          <w:highlight w:val="white"/>
        </w:rPr>
        <w:t>«</w:t>
      </w:r>
      <w:r w:rsidRPr="008524FD">
        <w:rPr>
          <w:color w:val="000000"/>
          <w:sz w:val="27"/>
          <w:szCs w:val="27"/>
          <w:highlight w:val="white"/>
        </w:rPr>
        <w:t xml:space="preserve">Жалоба рассматривается департаментом и (или) учреждением в порядке и сроки, установленные </w:t>
      </w:r>
      <w:r w:rsidRPr="008524FD">
        <w:rPr>
          <w:sz w:val="27"/>
          <w:szCs w:val="27"/>
          <w:highlight w:val="white"/>
        </w:rPr>
        <w:t>статьей 43</w:t>
      </w:r>
      <w:r w:rsidRPr="008524FD">
        <w:rPr>
          <w:color w:val="000000"/>
          <w:sz w:val="27"/>
          <w:szCs w:val="27"/>
          <w:highlight w:val="white"/>
        </w:rPr>
        <w:t xml:space="preserve"> Закона № 248-ФЗ.</w:t>
      </w:r>
      <w:r w:rsidRPr="008524FD">
        <w:rPr>
          <w:sz w:val="27"/>
          <w:szCs w:val="27"/>
          <w:highlight w:val="white"/>
        </w:rPr>
        <w:t>».</w:t>
      </w:r>
    </w:p>
    <w:p w:rsidR="007343E6" w:rsidRPr="008524FD" w:rsidRDefault="00000000" w:rsidP="008524F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24FD">
        <w:rPr>
          <w:rFonts w:ascii="Times New Roman" w:hAnsi="Times New Roman" w:cs="Times New Roman"/>
          <w:sz w:val="27"/>
          <w:szCs w:val="27"/>
        </w:rPr>
        <w:t xml:space="preserve">2. </w:t>
      </w:r>
      <w:r w:rsidR="007343E6" w:rsidRPr="008524FD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через 10 дней после дня его официального опубликования</w:t>
      </w:r>
      <w:r w:rsidR="007343E6" w:rsidRPr="008524FD">
        <w:rPr>
          <w:rFonts w:ascii="Times New Roman" w:hAnsi="Times New Roman" w:cs="Times New Roman"/>
          <w:sz w:val="27"/>
          <w:szCs w:val="27"/>
        </w:rPr>
        <w:t>.</w:t>
      </w:r>
    </w:p>
    <w:p w:rsidR="0053293E" w:rsidRPr="008524FD" w:rsidRDefault="0053293E" w:rsidP="008524F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53293E" w:rsidRPr="008524FD" w:rsidRDefault="0053293E" w:rsidP="008524F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53293E" w:rsidRPr="008524FD" w:rsidRDefault="0053293E" w:rsidP="008524F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53293E" w:rsidRPr="008524FD" w:rsidRDefault="00000000" w:rsidP="008524F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524FD">
        <w:rPr>
          <w:rFonts w:ascii="Times New Roman" w:hAnsi="Times New Roman" w:cs="Times New Roman"/>
          <w:sz w:val="27"/>
          <w:szCs w:val="27"/>
        </w:rPr>
        <w:t>Исполняющий обязанности</w:t>
      </w:r>
    </w:p>
    <w:p w:rsidR="0053293E" w:rsidRPr="008524FD" w:rsidRDefault="00000000" w:rsidP="008524F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524FD">
        <w:rPr>
          <w:rFonts w:ascii="Times New Roman" w:hAnsi="Times New Roman" w:cs="Times New Roman"/>
          <w:sz w:val="27"/>
          <w:szCs w:val="27"/>
        </w:rPr>
        <w:t>председателя правительства области                                                      И.О. Чагаев</w:t>
      </w:r>
    </w:p>
    <w:sectPr w:rsidR="0053293E" w:rsidRPr="008524FD">
      <w:headerReference w:type="default" r:id="rId8"/>
      <w:headerReference w:type="first" r:id="rId9"/>
      <w:pgSz w:w="11907" w:h="16840"/>
      <w:pgMar w:top="1134" w:right="851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4A4E" w:rsidRDefault="00744A4E">
      <w:r>
        <w:separator/>
      </w:r>
    </w:p>
  </w:endnote>
  <w:endnote w:type="continuationSeparator" w:id="0">
    <w:p w:rsidR="00744A4E" w:rsidRDefault="0074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4A4E" w:rsidRDefault="00744A4E">
      <w:r>
        <w:separator/>
      </w:r>
    </w:p>
  </w:footnote>
  <w:footnote w:type="continuationSeparator" w:id="0">
    <w:p w:rsidR="00744A4E" w:rsidRDefault="00744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12295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3293E" w:rsidRPr="00BD096F" w:rsidRDefault="00000000">
        <w:pPr>
          <w:pStyle w:val="af6"/>
          <w:jc w:val="center"/>
          <w:rPr>
            <w:sz w:val="24"/>
            <w:szCs w:val="24"/>
          </w:rPr>
        </w:pPr>
        <w:r w:rsidRPr="00BD096F">
          <w:rPr>
            <w:sz w:val="24"/>
            <w:szCs w:val="24"/>
          </w:rPr>
          <w:fldChar w:fldCharType="begin"/>
        </w:r>
        <w:r w:rsidRPr="00BD096F">
          <w:rPr>
            <w:sz w:val="24"/>
            <w:szCs w:val="24"/>
          </w:rPr>
          <w:instrText>PAGE   \* MERGEFORMAT</w:instrText>
        </w:r>
        <w:r w:rsidRPr="00BD096F">
          <w:rPr>
            <w:sz w:val="24"/>
            <w:szCs w:val="24"/>
          </w:rPr>
          <w:fldChar w:fldCharType="separate"/>
        </w:r>
        <w:r w:rsidRPr="00BD096F">
          <w:rPr>
            <w:sz w:val="24"/>
            <w:szCs w:val="24"/>
          </w:rPr>
          <w:t>6</w:t>
        </w:r>
        <w:r w:rsidRPr="00BD096F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293E" w:rsidRDefault="0053293E">
    <w:pPr>
      <w:pStyle w:val="af6"/>
      <w:jc w:val="center"/>
    </w:pPr>
  </w:p>
  <w:p w:rsidR="0053293E" w:rsidRDefault="0053293E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FE6"/>
    <w:multiLevelType w:val="hybridMultilevel"/>
    <w:tmpl w:val="E3523C8C"/>
    <w:lvl w:ilvl="0" w:tplc="2C54F966">
      <w:start w:val="1"/>
      <w:numFmt w:val="decimal"/>
      <w:lvlText w:val="%1."/>
      <w:lvlJc w:val="left"/>
    </w:lvl>
    <w:lvl w:ilvl="1" w:tplc="6B82EB7A">
      <w:start w:val="1"/>
      <w:numFmt w:val="lowerLetter"/>
      <w:lvlText w:val="%2."/>
      <w:lvlJc w:val="left"/>
      <w:pPr>
        <w:ind w:left="1440" w:hanging="360"/>
      </w:pPr>
    </w:lvl>
    <w:lvl w:ilvl="2" w:tplc="2C9CC42E">
      <w:start w:val="1"/>
      <w:numFmt w:val="lowerRoman"/>
      <w:lvlText w:val="%3."/>
      <w:lvlJc w:val="right"/>
      <w:pPr>
        <w:ind w:left="2160" w:hanging="180"/>
      </w:pPr>
    </w:lvl>
    <w:lvl w:ilvl="3" w:tplc="BD284BD0">
      <w:start w:val="1"/>
      <w:numFmt w:val="decimal"/>
      <w:lvlText w:val="%4."/>
      <w:lvlJc w:val="left"/>
      <w:pPr>
        <w:ind w:left="2880" w:hanging="360"/>
      </w:pPr>
    </w:lvl>
    <w:lvl w:ilvl="4" w:tplc="B7C826DE">
      <w:start w:val="1"/>
      <w:numFmt w:val="lowerLetter"/>
      <w:lvlText w:val="%5."/>
      <w:lvlJc w:val="left"/>
      <w:pPr>
        <w:ind w:left="3600" w:hanging="360"/>
      </w:pPr>
    </w:lvl>
    <w:lvl w:ilvl="5" w:tplc="6B8662AC">
      <w:start w:val="1"/>
      <w:numFmt w:val="lowerRoman"/>
      <w:lvlText w:val="%6."/>
      <w:lvlJc w:val="right"/>
      <w:pPr>
        <w:ind w:left="4320" w:hanging="180"/>
      </w:pPr>
    </w:lvl>
    <w:lvl w:ilvl="6" w:tplc="C0FE89A0">
      <w:start w:val="1"/>
      <w:numFmt w:val="decimal"/>
      <w:lvlText w:val="%7."/>
      <w:lvlJc w:val="left"/>
      <w:pPr>
        <w:ind w:left="5040" w:hanging="360"/>
      </w:pPr>
    </w:lvl>
    <w:lvl w:ilvl="7" w:tplc="5B7647B8">
      <w:start w:val="1"/>
      <w:numFmt w:val="lowerLetter"/>
      <w:lvlText w:val="%8."/>
      <w:lvlJc w:val="left"/>
      <w:pPr>
        <w:ind w:left="5760" w:hanging="360"/>
      </w:pPr>
    </w:lvl>
    <w:lvl w:ilvl="8" w:tplc="B8B2239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ECC"/>
    <w:multiLevelType w:val="hybridMultilevel"/>
    <w:tmpl w:val="71F40882"/>
    <w:lvl w:ilvl="0" w:tplc="AECEC82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C06278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EDE6F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44AE39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A8A9E4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3B214E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7583C9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DE6D83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6F27BF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7531F19"/>
    <w:multiLevelType w:val="hybridMultilevel"/>
    <w:tmpl w:val="7C0C718C"/>
    <w:lvl w:ilvl="0" w:tplc="A7B0AF3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CECB1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3272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FEE7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54203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DCEC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94AB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DAE48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363A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87A619C"/>
    <w:multiLevelType w:val="hybridMultilevel"/>
    <w:tmpl w:val="CB202A86"/>
    <w:lvl w:ilvl="0" w:tplc="B5A4CEF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C50450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71AAED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982200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D6002B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452A0E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352BE7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368FA2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3E8608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D164063"/>
    <w:multiLevelType w:val="hybridMultilevel"/>
    <w:tmpl w:val="B98E0B1E"/>
    <w:lvl w:ilvl="0" w:tplc="E7A0876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428BA2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C50D11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DA8420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33AB90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D7CEDF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C2E146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206C9D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3EEB4C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F027082"/>
    <w:multiLevelType w:val="hybridMultilevel"/>
    <w:tmpl w:val="D2D6DA52"/>
    <w:lvl w:ilvl="0" w:tplc="32AEB8E6">
      <w:start w:val="1"/>
      <w:numFmt w:val="decimal"/>
      <w:lvlText w:val="%1."/>
      <w:lvlJc w:val="left"/>
    </w:lvl>
    <w:lvl w:ilvl="1" w:tplc="C9E63044">
      <w:start w:val="1"/>
      <w:numFmt w:val="lowerLetter"/>
      <w:lvlText w:val="%2."/>
      <w:lvlJc w:val="left"/>
      <w:pPr>
        <w:ind w:left="1440" w:hanging="360"/>
      </w:pPr>
    </w:lvl>
    <w:lvl w:ilvl="2" w:tplc="177C4164">
      <w:start w:val="1"/>
      <w:numFmt w:val="lowerRoman"/>
      <w:lvlText w:val="%3."/>
      <w:lvlJc w:val="right"/>
      <w:pPr>
        <w:ind w:left="2160" w:hanging="180"/>
      </w:pPr>
    </w:lvl>
    <w:lvl w:ilvl="3" w:tplc="116465D2">
      <w:start w:val="1"/>
      <w:numFmt w:val="decimal"/>
      <w:lvlText w:val="%4."/>
      <w:lvlJc w:val="left"/>
      <w:pPr>
        <w:ind w:left="2880" w:hanging="360"/>
      </w:pPr>
    </w:lvl>
    <w:lvl w:ilvl="4" w:tplc="AD4CD24C">
      <w:start w:val="1"/>
      <w:numFmt w:val="lowerLetter"/>
      <w:lvlText w:val="%5."/>
      <w:lvlJc w:val="left"/>
      <w:pPr>
        <w:ind w:left="3600" w:hanging="360"/>
      </w:pPr>
    </w:lvl>
    <w:lvl w:ilvl="5" w:tplc="67105BB4">
      <w:start w:val="1"/>
      <w:numFmt w:val="lowerRoman"/>
      <w:lvlText w:val="%6."/>
      <w:lvlJc w:val="right"/>
      <w:pPr>
        <w:ind w:left="4320" w:hanging="180"/>
      </w:pPr>
    </w:lvl>
    <w:lvl w:ilvl="6" w:tplc="9856A6D8">
      <w:start w:val="1"/>
      <w:numFmt w:val="decimal"/>
      <w:lvlText w:val="%7."/>
      <w:lvlJc w:val="left"/>
      <w:pPr>
        <w:ind w:left="5040" w:hanging="360"/>
      </w:pPr>
    </w:lvl>
    <w:lvl w:ilvl="7" w:tplc="385C9BD0">
      <w:start w:val="1"/>
      <w:numFmt w:val="lowerLetter"/>
      <w:lvlText w:val="%8."/>
      <w:lvlJc w:val="left"/>
      <w:pPr>
        <w:ind w:left="5760" w:hanging="360"/>
      </w:pPr>
    </w:lvl>
    <w:lvl w:ilvl="8" w:tplc="00FE506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47D88"/>
    <w:multiLevelType w:val="hybridMultilevel"/>
    <w:tmpl w:val="5D5035C2"/>
    <w:lvl w:ilvl="0" w:tplc="A798ED5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174FE9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A8EC2C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4E80EF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114073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578C78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1600BA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28C01A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BEAF48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6B96904"/>
    <w:multiLevelType w:val="hybridMultilevel"/>
    <w:tmpl w:val="376EF8A2"/>
    <w:lvl w:ilvl="0" w:tplc="2808177C">
      <w:start w:val="1"/>
      <w:numFmt w:val="decimal"/>
      <w:lvlText w:val="%1."/>
      <w:lvlJc w:val="left"/>
    </w:lvl>
    <w:lvl w:ilvl="1" w:tplc="4F26CDCE">
      <w:start w:val="1"/>
      <w:numFmt w:val="lowerLetter"/>
      <w:lvlText w:val="%2."/>
      <w:lvlJc w:val="left"/>
      <w:pPr>
        <w:ind w:left="1440" w:hanging="360"/>
      </w:pPr>
    </w:lvl>
    <w:lvl w:ilvl="2" w:tplc="06565DF8">
      <w:start w:val="1"/>
      <w:numFmt w:val="lowerRoman"/>
      <w:lvlText w:val="%3."/>
      <w:lvlJc w:val="right"/>
      <w:pPr>
        <w:ind w:left="2160" w:hanging="180"/>
      </w:pPr>
    </w:lvl>
    <w:lvl w:ilvl="3" w:tplc="5C36051C">
      <w:start w:val="1"/>
      <w:numFmt w:val="decimal"/>
      <w:lvlText w:val="%4."/>
      <w:lvlJc w:val="left"/>
      <w:pPr>
        <w:ind w:left="2880" w:hanging="360"/>
      </w:pPr>
    </w:lvl>
    <w:lvl w:ilvl="4" w:tplc="7CF64E4A">
      <w:start w:val="1"/>
      <w:numFmt w:val="lowerLetter"/>
      <w:lvlText w:val="%5."/>
      <w:lvlJc w:val="left"/>
      <w:pPr>
        <w:ind w:left="3600" w:hanging="360"/>
      </w:pPr>
    </w:lvl>
    <w:lvl w:ilvl="5" w:tplc="F27873E4">
      <w:start w:val="1"/>
      <w:numFmt w:val="lowerRoman"/>
      <w:lvlText w:val="%6."/>
      <w:lvlJc w:val="right"/>
      <w:pPr>
        <w:ind w:left="4320" w:hanging="180"/>
      </w:pPr>
    </w:lvl>
    <w:lvl w:ilvl="6" w:tplc="8618B51A">
      <w:start w:val="1"/>
      <w:numFmt w:val="decimal"/>
      <w:lvlText w:val="%7."/>
      <w:lvlJc w:val="left"/>
      <w:pPr>
        <w:ind w:left="5040" w:hanging="360"/>
      </w:pPr>
    </w:lvl>
    <w:lvl w:ilvl="7" w:tplc="49E0A928">
      <w:start w:val="1"/>
      <w:numFmt w:val="lowerLetter"/>
      <w:lvlText w:val="%8."/>
      <w:lvlJc w:val="left"/>
      <w:pPr>
        <w:ind w:left="5760" w:hanging="360"/>
      </w:pPr>
    </w:lvl>
    <w:lvl w:ilvl="8" w:tplc="F5A45F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53CC3"/>
    <w:multiLevelType w:val="hybridMultilevel"/>
    <w:tmpl w:val="B0C85496"/>
    <w:lvl w:ilvl="0" w:tplc="763C5734">
      <w:start w:val="1"/>
      <w:numFmt w:val="decimal"/>
      <w:lvlText w:val="%1."/>
      <w:lvlJc w:val="left"/>
    </w:lvl>
    <w:lvl w:ilvl="1" w:tplc="FB326CB6">
      <w:start w:val="1"/>
      <w:numFmt w:val="lowerLetter"/>
      <w:lvlText w:val="%2."/>
      <w:lvlJc w:val="left"/>
      <w:pPr>
        <w:ind w:left="1440" w:hanging="360"/>
      </w:pPr>
    </w:lvl>
    <w:lvl w:ilvl="2" w:tplc="1B560116">
      <w:start w:val="1"/>
      <w:numFmt w:val="lowerRoman"/>
      <w:lvlText w:val="%3."/>
      <w:lvlJc w:val="right"/>
      <w:pPr>
        <w:ind w:left="2160" w:hanging="180"/>
      </w:pPr>
    </w:lvl>
    <w:lvl w:ilvl="3" w:tplc="20945376">
      <w:start w:val="1"/>
      <w:numFmt w:val="decimal"/>
      <w:lvlText w:val="%4."/>
      <w:lvlJc w:val="left"/>
      <w:pPr>
        <w:ind w:left="2880" w:hanging="360"/>
      </w:pPr>
    </w:lvl>
    <w:lvl w:ilvl="4" w:tplc="47C6E658">
      <w:start w:val="1"/>
      <w:numFmt w:val="lowerLetter"/>
      <w:lvlText w:val="%5."/>
      <w:lvlJc w:val="left"/>
      <w:pPr>
        <w:ind w:left="3600" w:hanging="360"/>
      </w:pPr>
    </w:lvl>
    <w:lvl w:ilvl="5" w:tplc="4BAC5C6C">
      <w:start w:val="1"/>
      <w:numFmt w:val="lowerRoman"/>
      <w:lvlText w:val="%6."/>
      <w:lvlJc w:val="right"/>
      <w:pPr>
        <w:ind w:left="4320" w:hanging="180"/>
      </w:pPr>
    </w:lvl>
    <w:lvl w:ilvl="6" w:tplc="12AA8940">
      <w:start w:val="1"/>
      <w:numFmt w:val="decimal"/>
      <w:lvlText w:val="%7."/>
      <w:lvlJc w:val="left"/>
      <w:pPr>
        <w:ind w:left="5040" w:hanging="360"/>
      </w:pPr>
    </w:lvl>
    <w:lvl w:ilvl="7" w:tplc="D99E2760">
      <w:start w:val="1"/>
      <w:numFmt w:val="lowerLetter"/>
      <w:lvlText w:val="%8."/>
      <w:lvlJc w:val="left"/>
      <w:pPr>
        <w:ind w:left="5760" w:hanging="360"/>
      </w:pPr>
    </w:lvl>
    <w:lvl w:ilvl="8" w:tplc="D46A9C8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10D64"/>
    <w:multiLevelType w:val="hybridMultilevel"/>
    <w:tmpl w:val="F0B03C3C"/>
    <w:lvl w:ilvl="0" w:tplc="468AAD9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1C80EA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5A4E39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A0E048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194D62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F7E388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4B029C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86A1FE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518754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12F7107"/>
    <w:multiLevelType w:val="hybridMultilevel"/>
    <w:tmpl w:val="F948EE1C"/>
    <w:lvl w:ilvl="0" w:tplc="357E6A7C">
      <w:start w:val="1"/>
      <w:numFmt w:val="decimal"/>
      <w:lvlText w:val="%1."/>
      <w:lvlJc w:val="left"/>
    </w:lvl>
    <w:lvl w:ilvl="1" w:tplc="8340B13E">
      <w:start w:val="1"/>
      <w:numFmt w:val="lowerLetter"/>
      <w:lvlText w:val="%2."/>
      <w:lvlJc w:val="left"/>
      <w:pPr>
        <w:ind w:left="1440" w:hanging="360"/>
      </w:pPr>
    </w:lvl>
    <w:lvl w:ilvl="2" w:tplc="199E17C2">
      <w:start w:val="1"/>
      <w:numFmt w:val="lowerRoman"/>
      <w:lvlText w:val="%3."/>
      <w:lvlJc w:val="right"/>
      <w:pPr>
        <w:ind w:left="2160" w:hanging="180"/>
      </w:pPr>
    </w:lvl>
    <w:lvl w:ilvl="3" w:tplc="CC185D70">
      <w:start w:val="1"/>
      <w:numFmt w:val="decimal"/>
      <w:lvlText w:val="%4."/>
      <w:lvlJc w:val="left"/>
      <w:pPr>
        <w:ind w:left="2880" w:hanging="360"/>
      </w:pPr>
    </w:lvl>
    <w:lvl w:ilvl="4" w:tplc="1FD6C896">
      <w:start w:val="1"/>
      <w:numFmt w:val="lowerLetter"/>
      <w:lvlText w:val="%5."/>
      <w:lvlJc w:val="left"/>
      <w:pPr>
        <w:ind w:left="3600" w:hanging="360"/>
      </w:pPr>
    </w:lvl>
    <w:lvl w:ilvl="5" w:tplc="AF68B4B8">
      <w:start w:val="1"/>
      <w:numFmt w:val="lowerRoman"/>
      <w:lvlText w:val="%6."/>
      <w:lvlJc w:val="right"/>
      <w:pPr>
        <w:ind w:left="4320" w:hanging="180"/>
      </w:pPr>
    </w:lvl>
    <w:lvl w:ilvl="6" w:tplc="7D42D34A">
      <w:start w:val="1"/>
      <w:numFmt w:val="decimal"/>
      <w:lvlText w:val="%7."/>
      <w:lvlJc w:val="left"/>
      <w:pPr>
        <w:ind w:left="5040" w:hanging="360"/>
      </w:pPr>
    </w:lvl>
    <w:lvl w:ilvl="7" w:tplc="3CFCF98E">
      <w:start w:val="1"/>
      <w:numFmt w:val="lowerLetter"/>
      <w:lvlText w:val="%8."/>
      <w:lvlJc w:val="left"/>
      <w:pPr>
        <w:ind w:left="5760" w:hanging="360"/>
      </w:pPr>
    </w:lvl>
    <w:lvl w:ilvl="8" w:tplc="8222DE9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164E9"/>
    <w:multiLevelType w:val="hybridMultilevel"/>
    <w:tmpl w:val="1332A1BC"/>
    <w:lvl w:ilvl="0" w:tplc="5920738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D1C93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BEE6BD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FF821C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9C8FBA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E9A63D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C2A8A7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A528EC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EFEF14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E623EA4"/>
    <w:multiLevelType w:val="hybridMultilevel"/>
    <w:tmpl w:val="939EC2DA"/>
    <w:lvl w:ilvl="0" w:tplc="AC860FD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DF2EF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E1AF34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42C3F2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4E2AFA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88EDE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01A604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640C19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EA8C1D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3787407"/>
    <w:multiLevelType w:val="hybridMultilevel"/>
    <w:tmpl w:val="F42A8286"/>
    <w:lvl w:ilvl="0" w:tplc="D70A58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EE8AD85C">
      <w:start w:val="1"/>
      <w:numFmt w:val="lowerLetter"/>
      <w:lvlText w:val="%2."/>
      <w:lvlJc w:val="left"/>
      <w:pPr>
        <w:ind w:left="1620" w:hanging="360"/>
      </w:pPr>
    </w:lvl>
    <w:lvl w:ilvl="2" w:tplc="DE68BB30">
      <w:start w:val="1"/>
      <w:numFmt w:val="lowerRoman"/>
      <w:lvlText w:val="%3."/>
      <w:lvlJc w:val="right"/>
      <w:pPr>
        <w:ind w:left="2340" w:hanging="180"/>
      </w:pPr>
    </w:lvl>
    <w:lvl w:ilvl="3" w:tplc="BCB4B8EC">
      <w:start w:val="1"/>
      <w:numFmt w:val="decimal"/>
      <w:lvlText w:val="%4."/>
      <w:lvlJc w:val="left"/>
      <w:pPr>
        <w:ind w:left="3060" w:hanging="360"/>
      </w:pPr>
    </w:lvl>
    <w:lvl w:ilvl="4" w:tplc="D67AA30A">
      <w:start w:val="1"/>
      <w:numFmt w:val="lowerLetter"/>
      <w:lvlText w:val="%5."/>
      <w:lvlJc w:val="left"/>
      <w:pPr>
        <w:ind w:left="3780" w:hanging="360"/>
      </w:pPr>
    </w:lvl>
    <w:lvl w:ilvl="5" w:tplc="4A32DE22">
      <w:start w:val="1"/>
      <w:numFmt w:val="lowerRoman"/>
      <w:lvlText w:val="%6."/>
      <w:lvlJc w:val="right"/>
      <w:pPr>
        <w:ind w:left="4500" w:hanging="180"/>
      </w:pPr>
    </w:lvl>
    <w:lvl w:ilvl="6" w:tplc="60F04FC2">
      <w:start w:val="1"/>
      <w:numFmt w:val="decimal"/>
      <w:lvlText w:val="%7."/>
      <w:lvlJc w:val="left"/>
      <w:pPr>
        <w:ind w:left="5220" w:hanging="360"/>
      </w:pPr>
    </w:lvl>
    <w:lvl w:ilvl="7" w:tplc="576642C0">
      <w:start w:val="1"/>
      <w:numFmt w:val="lowerLetter"/>
      <w:lvlText w:val="%8."/>
      <w:lvlJc w:val="left"/>
      <w:pPr>
        <w:ind w:left="5940" w:hanging="360"/>
      </w:pPr>
    </w:lvl>
    <w:lvl w:ilvl="8" w:tplc="18806E0C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42268C1"/>
    <w:multiLevelType w:val="hybridMultilevel"/>
    <w:tmpl w:val="07103C8C"/>
    <w:lvl w:ilvl="0" w:tplc="149631F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5A6A3B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C84A01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11A4B5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234EE2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430655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14066F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DC29A8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26C250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4730E16"/>
    <w:multiLevelType w:val="hybridMultilevel"/>
    <w:tmpl w:val="22744444"/>
    <w:lvl w:ilvl="0" w:tplc="44FCFF46">
      <w:start w:val="1"/>
      <w:numFmt w:val="decimal"/>
      <w:lvlText w:val="%1."/>
      <w:lvlJc w:val="left"/>
    </w:lvl>
    <w:lvl w:ilvl="1" w:tplc="E696B55C">
      <w:start w:val="1"/>
      <w:numFmt w:val="lowerLetter"/>
      <w:lvlText w:val="%2."/>
      <w:lvlJc w:val="left"/>
      <w:pPr>
        <w:ind w:left="1440" w:hanging="360"/>
      </w:pPr>
    </w:lvl>
    <w:lvl w:ilvl="2" w:tplc="FEF23CEA">
      <w:start w:val="1"/>
      <w:numFmt w:val="lowerRoman"/>
      <w:lvlText w:val="%3."/>
      <w:lvlJc w:val="right"/>
      <w:pPr>
        <w:ind w:left="2160" w:hanging="180"/>
      </w:pPr>
    </w:lvl>
    <w:lvl w:ilvl="3" w:tplc="412E1504">
      <w:start w:val="1"/>
      <w:numFmt w:val="decimal"/>
      <w:lvlText w:val="%4."/>
      <w:lvlJc w:val="left"/>
      <w:pPr>
        <w:ind w:left="2880" w:hanging="360"/>
      </w:pPr>
    </w:lvl>
    <w:lvl w:ilvl="4" w:tplc="893E7074">
      <w:start w:val="1"/>
      <w:numFmt w:val="lowerLetter"/>
      <w:lvlText w:val="%5."/>
      <w:lvlJc w:val="left"/>
      <w:pPr>
        <w:ind w:left="3600" w:hanging="360"/>
      </w:pPr>
    </w:lvl>
    <w:lvl w:ilvl="5" w:tplc="A874E698">
      <w:start w:val="1"/>
      <w:numFmt w:val="lowerRoman"/>
      <w:lvlText w:val="%6."/>
      <w:lvlJc w:val="right"/>
      <w:pPr>
        <w:ind w:left="4320" w:hanging="180"/>
      </w:pPr>
    </w:lvl>
    <w:lvl w:ilvl="6" w:tplc="1CEAB636">
      <w:start w:val="1"/>
      <w:numFmt w:val="decimal"/>
      <w:lvlText w:val="%7."/>
      <w:lvlJc w:val="left"/>
      <w:pPr>
        <w:ind w:left="5040" w:hanging="360"/>
      </w:pPr>
    </w:lvl>
    <w:lvl w:ilvl="7" w:tplc="EE80684C">
      <w:start w:val="1"/>
      <w:numFmt w:val="lowerLetter"/>
      <w:lvlText w:val="%8."/>
      <w:lvlJc w:val="left"/>
      <w:pPr>
        <w:ind w:left="5760" w:hanging="360"/>
      </w:pPr>
    </w:lvl>
    <w:lvl w:ilvl="8" w:tplc="92B6B6D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D69E9"/>
    <w:multiLevelType w:val="hybridMultilevel"/>
    <w:tmpl w:val="B1905196"/>
    <w:lvl w:ilvl="0" w:tplc="74C65D8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B1225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6497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6816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A64A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5A6A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48FA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2E24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B45D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BF223F1"/>
    <w:multiLevelType w:val="hybridMultilevel"/>
    <w:tmpl w:val="FF32BE0C"/>
    <w:lvl w:ilvl="0" w:tplc="666CD77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B66B62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9AED7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1CCAE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7E61C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6CC048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9B2CF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BFEC41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F0A5BA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E5D6890"/>
    <w:multiLevelType w:val="hybridMultilevel"/>
    <w:tmpl w:val="322ACBB2"/>
    <w:lvl w:ilvl="0" w:tplc="1C08E8D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81642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40DC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3A13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CA8F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4266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1A99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16DE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CCD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FC6557E"/>
    <w:multiLevelType w:val="hybridMultilevel"/>
    <w:tmpl w:val="24369920"/>
    <w:lvl w:ilvl="0" w:tplc="EE92DA1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734CF9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612378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3DA92A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322A90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8D2F8E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A9C101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FC64E9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1B2F42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F4A189C"/>
    <w:multiLevelType w:val="hybridMultilevel"/>
    <w:tmpl w:val="7B829D28"/>
    <w:lvl w:ilvl="0" w:tplc="81CAAD4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606F07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8464A2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B468D2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E1AAD8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D5E45B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6FCC4A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7B4AEA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0628FA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 w16cid:durableId="802231751">
    <w:abstractNumId w:val="20"/>
  </w:num>
  <w:num w:numId="2" w16cid:durableId="377507882">
    <w:abstractNumId w:val="14"/>
  </w:num>
  <w:num w:numId="3" w16cid:durableId="2091417561">
    <w:abstractNumId w:val="0"/>
  </w:num>
  <w:num w:numId="4" w16cid:durableId="402147881">
    <w:abstractNumId w:val="7"/>
  </w:num>
  <w:num w:numId="5" w16cid:durableId="1038161507">
    <w:abstractNumId w:val="10"/>
  </w:num>
  <w:num w:numId="6" w16cid:durableId="1046954670">
    <w:abstractNumId w:val="4"/>
  </w:num>
  <w:num w:numId="7" w16cid:durableId="132136491">
    <w:abstractNumId w:val="1"/>
  </w:num>
  <w:num w:numId="8" w16cid:durableId="103575358">
    <w:abstractNumId w:val="11"/>
  </w:num>
  <w:num w:numId="9" w16cid:durableId="1718122832">
    <w:abstractNumId w:val="9"/>
  </w:num>
  <w:num w:numId="10" w16cid:durableId="1054424530">
    <w:abstractNumId w:val="3"/>
  </w:num>
  <w:num w:numId="11" w16cid:durableId="1355495822">
    <w:abstractNumId w:val="6"/>
  </w:num>
  <w:num w:numId="12" w16cid:durableId="1549298458">
    <w:abstractNumId w:val="12"/>
  </w:num>
  <w:num w:numId="13" w16cid:durableId="510678763">
    <w:abstractNumId w:val="19"/>
  </w:num>
  <w:num w:numId="14" w16cid:durableId="1360353823">
    <w:abstractNumId w:val="15"/>
  </w:num>
  <w:num w:numId="15" w16cid:durableId="1013261367">
    <w:abstractNumId w:val="8"/>
  </w:num>
  <w:num w:numId="16" w16cid:durableId="618150168">
    <w:abstractNumId w:val="16"/>
  </w:num>
  <w:num w:numId="17" w16cid:durableId="1604068808">
    <w:abstractNumId w:val="2"/>
  </w:num>
  <w:num w:numId="18" w16cid:durableId="1224945496">
    <w:abstractNumId w:val="18"/>
  </w:num>
  <w:num w:numId="19" w16cid:durableId="105660839">
    <w:abstractNumId w:val="5"/>
  </w:num>
  <w:num w:numId="20" w16cid:durableId="1387878629">
    <w:abstractNumId w:val="17"/>
  </w:num>
  <w:num w:numId="21" w16cid:durableId="9759846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93E"/>
    <w:rsid w:val="000B4C11"/>
    <w:rsid w:val="0053293E"/>
    <w:rsid w:val="005C4A15"/>
    <w:rsid w:val="007343E6"/>
    <w:rsid w:val="00744A4E"/>
    <w:rsid w:val="00816D2A"/>
    <w:rsid w:val="008524FD"/>
    <w:rsid w:val="00A61660"/>
    <w:rsid w:val="00AA5137"/>
    <w:rsid w:val="00B6514C"/>
    <w:rsid w:val="00BD096F"/>
    <w:rsid w:val="00BE15BB"/>
    <w:rsid w:val="00CA1A10"/>
    <w:rsid w:val="00DC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6C3B"/>
  <w15:docId w15:val="{A4D3B3F3-1E9C-40C2-8A5F-40E246FE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16"/>
      <w:lang w:eastAsia="zh-CN" w:bidi="zh-CN"/>
    </w:rPr>
  </w:style>
  <w:style w:type="paragraph" w:customStyle="1" w:styleId="25">
    <w:name w:val="Основной текст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720" w:line="326" w:lineRule="exact"/>
      <w:ind w:hanging="208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afc">
    <w:name w:val="Подпись к таблице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 w:bidi="ru-RU"/>
    </w:rPr>
  </w:style>
  <w:style w:type="paragraph" w:customStyle="1" w:styleId="afd">
    <w:name w:val="Сноска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 w:bidi="ru-RU"/>
    </w:rPr>
  </w:style>
  <w:style w:type="character" w:customStyle="1" w:styleId="20pt">
    <w:name w:val="Основной текст (2) +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28"/>
      <w:szCs w:val="28"/>
      <w:u w:val="none"/>
      <w:lang w:val="ru-RU" w:eastAsia="ru-RU" w:bidi="ru-RU"/>
    </w:rPr>
  </w:style>
  <w:style w:type="character" w:customStyle="1" w:styleId="2LucidaSansUnicode65pt">
    <w:name w:val="Основной текст (2) + Lucida Sans Unicode;6;5 pt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position w:val="0"/>
      <w:sz w:val="13"/>
      <w:szCs w:val="13"/>
      <w:u w:val="none"/>
      <w:lang w:val="ru-RU" w:eastAsia="ru-RU" w:bidi="ru-RU"/>
    </w:rPr>
  </w:style>
  <w:style w:type="table" w:customStyle="1" w:styleId="13">
    <w:name w:val="Сетка таблицы1"/>
    <w:basedOn w:val="a1"/>
    <w:next w:val="ac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Normal (Web)"/>
    <w:basedOn w:val="a"/>
    <w:uiPriority w:val="99"/>
    <w:semiHidden/>
    <w:unhideWhenUsed/>
    <w:rsid w:val="007343E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FE87A-BEFD-4FD7-99AB-5702E637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Скляр/2025-18-пп-ПРИР(1)</dc:creator>
  <cp:keywords/>
  <dc:description/>
  <cp:lastModifiedBy>Пьяников Александр Андреевич</cp:lastModifiedBy>
  <cp:revision>135</cp:revision>
  <dcterms:created xsi:type="dcterms:W3CDTF">2023-09-25T05:36:00Z</dcterms:created>
  <dcterms:modified xsi:type="dcterms:W3CDTF">2025-02-06T07:31:00Z</dcterms:modified>
</cp:coreProperties>
</file>